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color w:val="1b1c1d"/>
          <w:sz w:val="32"/>
          <w:szCs w:val="32"/>
          <w:rtl w:val="0"/>
        </w:rPr>
        <w:t xml:space="preserve">OTCE_2025_8_SEMICONDUCTOR_</w:t>
      </w:r>
      <w:r w:rsidDel="00000000" w:rsidR="00000000" w:rsidRPr="00000000">
        <w:rPr>
          <w:rFonts w:ascii="Google Sans" w:cs="Google Sans" w:eastAsia="Google Sans" w:hAnsi="Google Sans"/>
          <w:b w:val="1"/>
          <w:i w:val="0"/>
          <w:color w:val="1b1c1d"/>
          <w:sz w:val="32"/>
          <w:szCs w:val="32"/>
          <w:rtl w:val="0"/>
        </w:rPr>
        <w:t xml:space="preserve">Silicon Under Siege: An In-Depth Threat Intelligence Analysis of the Semiconductor Sector </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global semiconductor sector in July 2025 is not merely a target of cyberattacks; it is the central battleground in a strategic conflict for technological supremacy. This report provides a comprehensive intelligence assessment of the multifaceted threats confronting the industry, revealing a threat landscape defined by the convergence of state-sponsored espionage and highly sophisticated, financially motivated cybercrime. The analysis indicates that the primary and most acute threat originates from a coordinated and escalating cyber-espionage offensive orchestrated by China-nexus Advanced Persistent Threat (APT) groups. This campaign is not opportunistic but is a direct and calculated response to geopolitical pressures, specifically Western export controls, and is aimed at systematically exfiltrating the intellectual property (IP) required for China to achieve its national strategic goal of semiconductor self-sufficiency.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epicenter of this conflict is Taiwan, whose world-leading foundries are subjected to a relentless barrage of targeted intrusions from a constellation of interconnected threat actors, including newly identified clusters like UNK_FistBump and established entities such as APT41.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Concurrently, the semiconductor industry and its sprawling supply chain face a severe and increasingly professionalized threat from top-tier ransomware syndicates. Financially motivated groups, led by the dominant Qilin ransomware-as-a-service (RaaS) operation, alongside prolific actors Akira and Play, are systematically targeting the manufacturing sector. These attacks exploit vulnerabilities in the network perimeter and operational technology (OT) environments, causing significant financial loss and operational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blurring of lines between cybercrime and statecraft is a critical emerging trend, exemplified by the operational adoption of the Qilin ransomware platform by the North Korean state-sponsored group Moonstone Sleet, complicating attribution and response for victim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impact of these campaigns is both quantifiable and severe. The sector has witnessed a six-fold surge in cyber incidents since 2022, with ransomware-related losses alone exceeding $1.05 billion since 2018.</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figure is dwarfed by the strategic cost of IP theft, which contributes to an estimated annual loss of up to $600 billion to the U.S. economy and directly erodes the long-term competitive advantage of Western firms.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Attacks have led to documented production halts at major fabs, supply chain disruptions, and significant recovery costs, underscoring the fragility of this critical global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this heightened threat environment, this report puts forth a series of strategic and tactical recommendations. At a strategic level, organizations must fundamentally realign their cybersecurity posture with geopolitical risk intelligence, architect their operations for supply chain resilience by mandating stringent security standards, and accelerate the adoption of a Zero Trust security model. Tactically, security teams must prioritize hardening the network edge, deploying advanced defenses against sophisticated phishing and social engineering, and focusing threat hunting efforts on the specific tactics, techniques, and procedures (TTPs) of the key adversaries detailed herein. The security of the semiconductor industry is synonymous with economic and national security; defending it requires a commensurate level of strategic foresight, investment, and operational vigilance.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Geopolitical Crucible: Semiconductor Sovereignty and Cyber Espionage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unprecedented wave of cyberattacks targeting the global semiconductor industry cannot be understood as a series of isolated technical events. Instead, these campaigns are a direct manifestation of a deepening geopolitical rivalry, where technological leadership is the primary currency of national power. The threats detailed in this report are symptoms of a larger strategic conflict, primarily between the United States and the People's Republic of China, for control over the foundational technologies of the 21st century.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New Oil: Semiconductors as a Geostrategic Asset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Semiconductors are the bedrock of the modern digital economy and the indispensable component of advanced military systems. Their importance has elevated them from a commercial commodity to a geostrategic asset of the highest order, akin to oil in the 20th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industry powers critical sectors ranging from artificial intelligence and quantum computing to 5G telecommunications and the Internet of Things.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Consequently, governments now view dominance in semiconductor design and manufacturing as a prerequisite for both economic prosperity and national security. This realization has transformed the industry into a fiercely contested arena where nations vie for technological superiority, leading to targeted cyber-espionage campaigns designed to steal the intellectual property that underpins this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China's Strategic Imperative: The Drive for Self-Sufficiency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Central to the current threat landscape is China's explicit national policy to achieve comprehensive semiconductor self-sufficiency. This objective is a cornerstone of successive national economic development initiatives, including its Five-Year Plans, and is driven by a desire to reduce its dependency on foreign technology and insulate its economy from external pressures.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merely an economic ambition but a strategic imperative. Beijing perceives its reliance on Western, particularly U.S. and Taiwanese, semiconductor technology as a critical vulnerability that could be exploited to constrain its economic growth and military modernization. This perception has reinforced the priority of intelligence collection operations directed at the semiconductor industry, with state-sponsored cyber actors tasked to acquire the proprietary designs, manufacturing processes, and trade secrets necessary to accelerate China's indigenous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Catalyst: Export Controls and the Intensification of Cyber Operations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observed escalation in Chinese cyber operations is a direct and predictable reaction to the implementation of stringent export controls by the United States and its allies. These policies, designed to restrict China's access to advanced semiconductor manufacturing equipment and high-end chips, particularly those used for AI applications, have effectively closed off legitimate commercial avenues for technology acquisition.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Confronted with these barriers, the Chinese state apparatus has intensified its reliance on clandestine methods to obtain the necessary technology. Cyber espionage represents the most efficient, scalable, and asymmetric means to bridge the technology gap. The surge in sophisticated, targeted attacks against Taiwanese and Western semiconductor firms from March through July 2025 is a direct strategic response to this policy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cyber domain has become the primary venue for circumventing physical trade restrictions, turning the semiconductor industry into a digital battlefield.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Taiwan: The Global Choke Point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Taiwan occupies a unique and precarious position at the heart of this global conflict. As home to the world's most advanced semiconductor foundries, including industry leader TSMC, it manufactures the majority of the world's most advanced 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makes Taiwan the single most valuable target for intellectual property theft and the global choke point for the entire electronics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intensity of this focus is reflected in the staggering volume of malicious activity directed at the island; in 2024, cyberattack attempts against Taiwan, primarily targeting government and telecommunications systems, doubled to an average of 2.4 million per day.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island's complex and contested political status further exacerbates the risk, making it a persistent geopolitical flashpoint where cyber operations serve as a constant form of pressure and intelligence gathering.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campaigns observed in July 2025 demonstrate that Taiwan's semiconductor ecosystem is squarely in the crosshairs of China's state-sponsored cyber-espionage apparatus.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frequency and sophistication of these attacks serve as a real-time barometer of geopolitical tensions in the region, with any significant escalation in cyber activity potentially foreshadowing broader strategic moves.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Threat Actor Dossier: The Architects of the Silicon Siege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assault on the semiconductor sector is orchestrated by a diverse array of threat actors, each with distinct motivations, capabilities, and methodologies. The landscape is dominated by highly sophisticated, state-sponsored espionage groups operating with strategic, long-term objectives. Alongside these actors, a professionalized and increasingly potent ecosystem of financially motivated ransomware syndicates targets the industry's operational and financial stability.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State-Sponsored Espionage Actors (China-Nexus)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threat to the semiconductor industry's intellectual property and long-term competitive advantage comes from a constellation of China-nexus APT groups. These actors exhibit a deep understanding of the sector and deploy tailored campaigns to achieve specific intelligence collection requirements aligned with China's national strategic goals.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UNK_FistBump:</w:t>
      </w:r>
      <w:r w:rsidDel="00000000" w:rsidR="00000000" w:rsidRPr="00000000">
        <w:rPr>
          <w:rFonts w:ascii="Google Sans Text" w:cs="Google Sans Text" w:eastAsia="Google Sans Text" w:hAnsi="Google Sans Text"/>
          <w:i w:val="0"/>
          <w:color w:val="1b1c1d"/>
          <w:sz w:val="24"/>
          <w:szCs w:val="24"/>
          <w:rtl w:val="0"/>
        </w:rPr>
        <w:t xml:space="preserve"> Emerging as a highly active and focused threat in 2025, UNK_FistBump has been a primary driver of the espionage campaigns against Taiwan's semiconductor ecosystem. The group's operations are characterized by their use of sophisticated, socially engineered lures, specifically employment-themed spear-phishing emails targeting Human Resources and recruitment personnel.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enhance the legitimacy of their campaigns and bypass initial security filters, they frequently operate from compromised email accounts at Taiwanese universities.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technical tradecraft involves multi-stage infection chains that deliver well-known offensive security tools like Cobalt Strike alongside a custom backdoor known as Voldemort. The group leverages techniques such as DLL sideloading to execute their payloads in a stealthy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UNK_DropPitch &amp; UNK_SparkyCarp:</w:t>
      </w:r>
      <w:r w:rsidDel="00000000" w:rsidR="00000000" w:rsidRPr="00000000">
        <w:rPr>
          <w:rFonts w:ascii="Google Sans Text" w:cs="Google Sans Text" w:eastAsia="Google Sans Text" w:hAnsi="Google Sans Text"/>
          <w:i w:val="0"/>
          <w:color w:val="1b1c1d"/>
          <w:sz w:val="24"/>
          <w:szCs w:val="24"/>
          <w:rtl w:val="0"/>
        </w:rPr>
        <w:t xml:space="preserve"> These two groups demonstrate the targeted and specialized nature of the broader Chinese espionage effort. UNK_DropPitch focuses its operations not on the manufacturers themselves, but on the financial ecosystem surrounding them. They target investment analysts at major banks who specialize in the Taiwanese semiconductor market, using lures that impersonate fictitious investment firms.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Their goal is likely to gather non-public financial data, strategic analysis, and market intelligence. Payloads associated with this group include the HealthKick backdoor and simple reverse shells.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UNK_SparkyCarp, in contrast, specializes in credential harvesting. This group employs Adversary-in-the-Middle (AiTM) phishing frameworks to create convincing fake login portals, tricking employees of Taiwanese chip companies into surrendering their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APT41 (also known as Brass Typhoon, TA415, Barium, Wicked Panda):</w:t>
      </w:r>
      <w:r w:rsidDel="00000000" w:rsidR="00000000" w:rsidRPr="00000000">
        <w:rPr>
          <w:rFonts w:ascii="Google Sans Text" w:cs="Google Sans Text" w:eastAsia="Google Sans Text" w:hAnsi="Google Sans Text"/>
          <w:i w:val="0"/>
          <w:color w:val="1b1c1d"/>
          <w:sz w:val="24"/>
          <w:szCs w:val="24"/>
          <w:rtl w:val="0"/>
        </w:rPr>
        <w:t xml:space="preserve"> APT41 is a prolific and long-standing Chinese state-sponsored threat actor, notorious for conducting both cyber-espionage operations and financially motivated attacks, often for the personal enrichment of its operators.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Their activity in 2025 includes a significant campaign in July where they infiltrated multiple Taiwanese semiconductor firms by compromising a software update, leading to the theft of proprietary chip designs and process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group's connection to the broader ecosystem of actors is evident through shared toolsets. The Voldemort backdoor, heavily used by UNK_FistBump, closely resembles a malware family historically used exclusively by APT41.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overlap suggests a collaborative environment where tools, techniques, and possibly intelligence are shared between different state-sponsored operational units, indicating a coordinated, rather than fragmented, national effort.</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UNC5221 (also known as Cutting Edge):</w:t>
      </w:r>
      <w:r w:rsidDel="00000000" w:rsidR="00000000" w:rsidRPr="00000000">
        <w:rPr>
          <w:rFonts w:ascii="Google Sans Text" w:cs="Google Sans Text" w:eastAsia="Google Sans Text" w:hAnsi="Google Sans Text"/>
          <w:i w:val="0"/>
          <w:color w:val="1b1c1d"/>
          <w:sz w:val="24"/>
          <w:szCs w:val="24"/>
          <w:rtl w:val="0"/>
        </w:rPr>
        <w:t xml:space="preserve"> This group represents a highly specialized unit focused on a critical vector for network intrusion: the network edge. UNC5221 has demonstrated exceptional expertise in identifying and exploiting zero-day and n-day vulnerabilities in internet-facing infrastructure, particularly VPN appliances from vendors like Ivanti.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Their campaign in 2025 exploiting CVE-2025-22457 in Ivanti Connect Secure is a prime example of their methodology. They possess the technical acumen to reverse-engineer vendor patches to develop exploits for newly disclosed vulnerabilities, often before organizations can apply the fixes.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Their objective is to establish persistent, stealthy access to target networks, which can then be used for long-term espionage or handed off to other operational teams.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Financially Motivated Extortion Groups (Ransomware-as-a-Service)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espionage poses a strategic threat, ransomware presents an immediate and severe operational and financial risk. The RaaS model has matured into a professionalized criminal industry, with several key groups actively targeting the manufacturing sector, including semiconductor firms.</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Qilin (also known as Agenda):</w:t>
      </w:r>
      <w:r w:rsidDel="00000000" w:rsidR="00000000" w:rsidRPr="00000000">
        <w:rPr>
          <w:rFonts w:ascii="Google Sans Text" w:cs="Google Sans Text" w:eastAsia="Google Sans Text" w:hAnsi="Google Sans Text"/>
          <w:i w:val="0"/>
          <w:color w:val="1b1c1d"/>
          <w:sz w:val="24"/>
          <w:szCs w:val="24"/>
          <w:rtl w:val="0"/>
        </w:rPr>
        <w:t xml:space="preserve"> In July 2025, Qilin stands as the most dominant and active ransomware group, responsible for 17% of all known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group's rise was fueled by its ability to absorb skilled affiliates from the disrupted LockBit and RansomHub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Qilin has distinguished itself through a process of "professionalization," moving beyond simple data encryption and leakage. Their RaaS platform now offers affiliates a suite of pressure tactics, including services from alleged "journalists" to generate negative media coverage and "legal advisors" to threaten victims with regulatory complaints for data breaches, all designed to maximize extortion leverage.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Most critically, the line between cybercrime and state action has blurred with Qilin. In March 2025, the North Korean state-sponsored group Moonstone Sleet was observed operationally adopting Qilin's ransomware, likely for revenue generation in defiance of international sanctions.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convergence means a Qilin attack can no longer be assumed to be purely criminal; it may be an act of statecraft under a cloak of plausible deniability.</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Akira:</w:t>
      </w:r>
      <w:r w:rsidDel="00000000" w:rsidR="00000000" w:rsidRPr="00000000">
        <w:rPr>
          <w:rFonts w:ascii="Google Sans Text" w:cs="Google Sans Text" w:eastAsia="Google Sans Text" w:hAnsi="Google Sans Text"/>
          <w:i w:val="0"/>
          <w:color w:val="1b1c1d"/>
          <w:sz w:val="24"/>
          <w:szCs w:val="24"/>
          <w:rtl w:val="0"/>
        </w:rPr>
        <w:t xml:space="preserve"> A highly active ransomware group that surged in prominence in July 2025 with a widespread campaign targeting organizations using SonicWall SSL VPN appliances.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campaign initially was suspected of leveraging a zero-day vulnerability, highlighting the group's capability to exploit undiscovered flaws, though it was later linked to a previously disclosed but widely unpatched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Akira primarily targets small to mid-sized organizations across a variety of sectors, with manufacturing being a key vertical.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Their business model relies on a standard double-extortion approach: encrypting data to cause operational disruption while exfiltrating sensitive files to threaten public release.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 (also known as Playcrypt):</w:t>
      </w:r>
      <w:r w:rsidDel="00000000" w:rsidR="00000000" w:rsidRPr="00000000">
        <w:rPr>
          <w:rFonts w:ascii="Google Sans Text" w:cs="Google Sans Text" w:eastAsia="Google Sans Text" w:hAnsi="Google Sans Text"/>
          <w:i w:val="0"/>
          <w:color w:val="1b1c1d"/>
          <w:sz w:val="24"/>
          <w:szCs w:val="24"/>
          <w:rtl w:val="0"/>
        </w:rPr>
        <w:t xml:space="preserve"> Play is a prolific and highly damaging ransomware group that has impacted approximately 900 organizations globally as of May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group is known for its double-extortion tactics and has demonstrated a specific interest in the semiconductor supply chain. A notable victim in 2025 was the major U.S. semiconductor manufacturer Microchip Technology, an attack which caused significant disruption to the company's servers and business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 key TTP for Play is recompiling their malware payload for each individual attack. This results in a unique file hash for every deployment, a technique designed to evade signature-based antivirus and security solutions, complicating detection and prevention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3.1: Threat Actor Profile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Actor/Group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Assessed Attribution/Origin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Objective(s)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Industries Targeted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Initial Access TTPs (MITRE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Payloads &amp;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UNK_FistBump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Espionage, IP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Semiconductor (Manufacturing, Design, Supply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Spearphishing Attachment (T1566.001), User Execution (T1204.002)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Cobalt Strike, Voldemort Backdoor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UNK_DropPitch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Espionage, Financial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Services (Investment Analysts covering Semiconductors)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Spearphishing Attachment (T1566.001)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HealthKick Backdoor, TCP Reverse Shell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UNK_SparkyCarp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 Harvesting, Espionage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Semiconductor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Phishing (T1566), Adversary-in-the-Middle (T1557)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AiTM Frameworks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APT41 (Brass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Espionage, Financial 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Semiconductor, Government, Tech, 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Public-Facing Application (T1190), Supply Chain Compromise (T1195)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Voldemort, Cobalt Strike, KEYPLUG, Custom Web Shells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UNC5221 (Cutting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Espionage, Network Infiltration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Defense, Tech (targets of opportunity via edge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Public-Facing Application (T1190)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TRAILBLAZE, BRUSHFIRE, SPAWN Malware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Qilin (Agenda)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Financially Motivated (Eastern European nexus), State-Aligned (North Korea)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Extortion, Data Theft, Geopolitical Influence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Healthcare, Education, Critical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Phishing (T1566), Exploit Public-Facing Application (T1190)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Qilin Ransomware (Go, Rust), Cobalt Strike, Mimikatz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Akira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Financially Motivated (Russian 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Extortion, Data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Professional Services, Education,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Public-Facing Application (T1190), Valid Accounts (T1078)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Akira Ransomware (C++), PsExec, WinSCP, Mimikatz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Play (Playcrypt)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Financially Motivated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Extortion, Data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Critical Infrastructure, Government, Healthcare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Public-Facing Application (T1190), Valid Accounts (T1078)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 Ransomware, Cobalt Strike, SystemBC, PsExec, WinSCP</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Anatomy of an Attack: Deconstructing the 2025 Taiwan Semiconductor Espionage Campaigns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between March and June 2025 witnessed a significant escalation in cyber-espionage activity directed against Taiwan's semiconductor industry. Analysis of these campaigns reveals a coordinated, multi-stage operation executed by a consortium of at least four distinct but likely collaborating China-aligned APT groups: UNK_FistBump, UNK_DropPitch, UNK_SparkyCarp, and UNK_ColtCentury.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operation targeted a range of 15 to 20 organizations, encompassing the entire semiconductor value chain from design and manufacturing to supply chain logistics and financial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deconstruction of these campaigns provides a clear playbook of modern state-sponsored intrusion tactics.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Campaign Overview (March-June 2025)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overarching objective of the campaign was the theft of high-value intellectual property and strategic business intelligence to support China's goal of semiconductor self-sufficiency.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operation was not a brute-force effort but a series of highly targeted intrusions, often involving just one or two carefully crafted emails sent to specific individuals within an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attackers demonstrated patience, persistence, and a deep understanding of their targets' internal processes and organizational structures, particularly in departments like Human Resources.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Phase 1: Initial Access - The Phishing Spearhead</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vector for initial access was sophisticated spear-phishing. The threat actors, particularly UNK_FistBump, crafted convincing employment-themed lures, posing as graduate students or job applicants seeking positions within the target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emails were specifically directed at HR and recruitment personnel, who are conditioned to receive and open attachments from unknown external senders.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circumvent security controls and lend an air of authenticity, the attackers frequently sent their malicious emails from compromised accounts at legitimate Taiwanese universities.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tactic leverages the implicit trust between academic institutions and corporate recruiters. The malicious payloads were not attached directly but were delivered through a multi-step process designed to evade automated analysis. The phishing emails contained either a password-protected archive or a PDF document with an embedded URL.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URL would direct the victim to a legitimate, high-reputation file-sharing service, such as Zendesk or Filemail, where the final malicious archive was hosted.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technique effectively "lives off the trusted land," as network traffic to these well-known cloud services is rarely blocked or flagged as suspicious, allowing the payload to be downloaded unimpeded.</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Phase 2: Execution &amp; Payload Deployment - The Voldemort Backdoor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the victim opening the malicious file—often a LNK file disguised as a resume—a complex, multi-stage infection chain was initiated to deploy the final payload while minimizing forensic artifacts.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typical execution flow observed in the UNK_FistBump campaign proceeded as follows:</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Script Execution:</w:t>
      </w:r>
      <w:r w:rsidDel="00000000" w:rsidR="00000000" w:rsidRPr="00000000">
        <w:rPr>
          <w:rFonts w:ascii="Google Sans Text" w:cs="Google Sans Text" w:eastAsia="Google Sans Text" w:hAnsi="Google Sans Text"/>
          <w:i w:val="0"/>
          <w:color w:val="1b1c1d"/>
          <w:sz w:val="24"/>
          <w:szCs w:val="24"/>
          <w:rtl w:val="0"/>
        </w:rPr>
        <w:t xml:space="preserve"> The initial LNK file triggers the execution of a Visual Basic Script (Store.vbs). This script acts as a dropper, writing several files to a common user directory, such as C:\Users\Public\Videos.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Dropping:</w:t>
      </w:r>
      <w:r w:rsidDel="00000000" w:rsidR="00000000" w:rsidRPr="00000000">
        <w:rPr>
          <w:rFonts w:ascii="Google Sans Text" w:cs="Google Sans Text" w:eastAsia="Google Sans Text" w:hAnsi="Google Sans Text"/>
          <w:i w:val="0"/>
          <w:color w:val="1b1c1d"/>
          <w:sz w:val="24"/>
          <w:szCs w:val="24"/>
          <w:rtl w:val="0"/>
        </w:rPr>
        <w:t xml:space="preserve"> The dropped files include a legitimate, digitally signed Oracle executable (javaw.exe), a malicious Dynamic Link Library (jli.dll), and an RC4-encrypted payload file (rc4.log). A decoy document, such as a PDF titled "Explanation of Job Compatibility," is also opened to distract the user and make the process appear benign.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DLL Sideloading:</w:t>
      </w:r>
      <w:r w:rsidDel="00000000" w:rsidR="00000000" w:rsidRPr="00000000">
        <w:rPr>
          <w:rFonts w:ascii="Google Sans Text" w:cs="Google Sans Text" w:eastAsia="Google Sans Text" w:hAnsi="Google Sans Text"/>
          <w:i w:val="0"/>
          <w:color w:val="1b1c1d"/>
          <w:sz w:val="24"/>
          <w:szCs w:val="24"/>
          <w:rtl w:val="0"/>
        </w:rPr>
        <w:t xml:space="preserve"> The script then executes the legitimate javaw.exe. Because the application is vulnerable to DLL sideloading, it loads the malicious jli.dll from the same directory instead of the legitimate system DLL. This is a powerful evasion technique, as security tools based on application whitelisting may see and permit the execution of the trusted javaw.exe process, missing the malicious code being loaded into its memory space.</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In-Memory Decryption and Loading:</w:t>
      </w:r>
      <w:r w:rsidDel="00000000" w:rsidR="00000000" w:rsidRPr="00000000">
        <w:rPr>
          <w:rFonts w:ascii="Google Sans Text" w:cs="Google Sans Text" w:eastAsia="Google Sans Text" w:hAnsi="Google Sans Text"/>
          <w:i w:val="0"/>
          <w:color w:val="1b1c1d"/>
          <w:sz w:val="24"/>
          <w:szCs w:val="24"/>
          <w:rtl w:val="0"/>
        </w:rPr>
        <w:t xml:space="preserve"> Once loaded into the javaw.exe process, the malicious jli.dll acts as a loader. It reads the encrypted rc4.log file, decrypts it in memory using the hardcoded RC4 key "qwxsfvdtv," and executes the final payload directly from memory. This fileless execution prevents the final payload—either the Cobalt Strike Beacon or the Voldemort backdoor—from ever being written to disk, further evading traditional antivirus scanning.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Voldemort backdoor itself demonstrated evolution throughout the campaign. Early variants exfiltrated basic host information in plaintext to a command-and-control server managed through Google Sheets—another example of abusing a trusted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Later versions incorporated more sophisticated C2 communication, using Base64 encoding and RC4 encryption for data exfiltration, a method identical to that previously documented in use by the established APT41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Phase 3: Persistence and Command &amp; Control (C2)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their access survived system reboots, the actors established persistence on the compromised host. The jli.dll loader was observed creating a new value in the HKEY_CURRENT_USER\SOFTWARE\Microsoft\Windows\CurrentVersion\Run registry key, pointing to the path of the sideloaded javaw.exe executable.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ensures the malicious infection chain is re-initiated every time the user logs in.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command-and-control infrastructure was designed for stealth and resilience. The Cobalt Strike payloads utilized a customized malleable C2 profile configured to mimic legitimate GoToMeeting traffic, allowing C2 communications to blend in with normal network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C2 servers themselves were hosted on infrastructure from Russian Virtual Private Server (VPS) providers and obfuscated behind SoftEther VPN servers, making attribution and takedown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specific C2 IP address,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166.88.61[.]35 hosted by Evoxt, was identified communicating over TCP port 443, further masquerading the malicious traffic as standard encrypted web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The Widening Attack Surface: Critical Vulnerabilities and Ransomware Exploitation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targeted espionage campaigns represent a strategic threat, the semiconductor industry's vast and complex attack surface is also under constant pressure from opportunistic and semi-targeted attacks leveraging widespread software vulnerabilities. The analysis for July 2025 reveals a clear and dangerous trend: threat actors are systematically targeting the network edge, turning the very infrastructure designed to protect organizations into their primary vector for intrusion.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Bleeding Edge: Systematic Exploitation of Perimeter Devices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Enterprise perimeter and access infrastructure—including VPN concentrators, firewalls, and secure web gateways—has become a high-value target for both state-sponsored actors and ransomware groups. These devices are, by necessity, exposed to the internet, often process unauthenticated traffic, and hold privileged access to internal networks. A single vulnerability in one of these appliances can provide an attacker with a direct and often stealthy foothold deep inside a target organization. The incidents of July 2025 demonstrate that threat actors have developed a high degree of expertise in discovering and weaponizing flaws in these critical systems.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Technical Deep Dive: Critical Vulnerabilities of July 2025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critical vulnerabilities in widely deployed enterprise products were actively exploited in July 2025, posing an immediate risk to organizations across the semiconductor industry and beyond.</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CVE-2025-5777 (Citrix Bleed 2):</w:t>
      </w:r>
      <w:r w:rsidDel="00000000" w:rsidR="00000000" w:rsidRPr="00000000">
        <w:rPr>
          <w:rFonts w:ascii="Google Sans Text" w:cs="Google Sans Text" w:eastAsia="Google Sans Text" w:hAnsi="Google Sans Text"/>
          <w:i w:val="0"/>
          <w:color w:val="1b1c1d"/>
          <w:sz w:val="24"/>
          <w:szCs w:val="24"/>
          <w:rtl w:val="0"/>
        </w:rPr>
        <w:t xml:space="preserve"> This critical vulnerability (CVSS 9.3) in Citrix NetScaler ADC and Gateway appliances emerged as one of the most significant threats of the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is a pre-authentication memory disclosure flaw, meaning an attacker can exploit it without needing any valid credentials. The vulnerability stems from improper input validation when processing HTTP POST requests to authentication endpoints. By sending a specially malformed login request, an attacker can trigger an overread condition, causing the appliance to respond with residual data from its memory stack within an 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&lt;InitialValue&gt; tag.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leaked data frequently contains active session cookies and authentication tokens, which the attacker can then use to hijack a legitimate user's session and gain authenticated access to the internal network. The risk was deemed so severe that the U.S. Cybersecurity and Infrastructure Security Agency (CISA) added it to the Known Exploited Vulnerabilities (KEV) catalog with an unprecedented 24-hour patching mandate for federal agencies.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Intelligence indicates that threat actors, including some originating from Chinese IP addresses, were exploiting this vulnerability in the wild as early as June 23, 2025, nearly two weeks before a public proof-of-concept was released, demonstrating advanced, independent discovery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incidents were reported where patching alone was insufficient, as attackers who had previously harvested session tokens were able to maintain access even after the vulnerability was remediated.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UNC5221's Ivanti Campaign (CVE-2025-22457):</w:t>
      </w:r>
      <w:r w:rsidDel="00000000" w:rsidR="00000000" w:rsidRPr="00000000">
        <w:rPr>
          <w:rFonts w:ascii="Google Sans Text" w:cs="Google Sans Text" w:eastAsia="Google Sans Text" w:hAnsi="Google Sans Text"/>
          <w:i w:val="0"/>
          <w:color w:val="1b1c1d"/>
          <w:sz w:val="24"/>
          <w:szCs w:val="24"/>
          <w:rtl w:val="0"/>
        </w:rPr>
        <w:t xml:space="preserve"> This campaign highlights the sophisticated capabilities of specialized APT groups. CVE-2025-22457 is a critical stack-based buffer overflow vulnerability in Ivanti Connect Secure VPN appliances.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What makes this case particularly notable is the evidence of adversaries developing exploits by reverse-engineering security patches. The vulnerability was initially assessed by the vendor as a low-risk denial-of-service (DoS) bug. However, the China-nexus group UNC5221 likely studied the patch ("binary diffing") and discovered a complex method to leverage the flaw for full unauthenticated remote code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demonstrates a high level of technical expertise and a proactive approach to vulnerability research. It also illustrates a dangerous "patching paradox": the act of releasing a patch provides sophisticated adversaries with a roadmap to the vulnerability, creating a critical window of risk between the patch's release and its widespread deployment. For these actors, an "N-day" vulnerability is as good as a "zero-day."</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Akira's SonicWall Campaign (CVE-2024-40766 et al.):</w:t>
      </w:r>
      <w:r w:rsidDel="00000000" w:rsidR="00000000" w:rsidRPr="00000000">
        <w:rPr>
          <w:rFonts w:ascii="Google Sans Text" w:cs="Google Sans Text" w:eastAsia="Google Sans Text" w:hAnsi="Google Sans Text"/>
          <w:i w:val="0"/>
          <w:color w:val="1b1c1d"/>
          <w:sz w:val="24"/>
          <w:szCs w:val="24"/>
          <w:rtl w:val="0"/>
        </w:rPr>
        <w:t xml:space="preserve"> In late July 2025, a significant surge in Akira ransomware attacks was observed, with the initial access vector traced back to SonicWall SSL VPN appliances.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While initial speculation pointed to a zero-day exploit due to compromises on fully patched devices, subsequent analysis from the vendor suggested the activity was linked to CVE-2024-40766, a previously disclosed vulnerability from August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situation underscores the persistent danger of "patch debt," where known vulnerabilities remain unmediated for extended periods, providing a reliable entry point for ransomware groups. The attacks demonstrate Akira's focus on exploiting common, unpatched perimeter devices to gain entry into small and mid-sized organizations, including those in the manufacturing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5.1: Key Vulnerabilities of July 2025</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 Identifier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CVSS 3.1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Exploiting Threat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CISA KEV Catalog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CVE-2025-5777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9.3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Pre-Authentication Memory Disclosure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Citrix NetScaler ADC / Gateway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China-Nexus APTs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10,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CVE-2025-22457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Unauthenticated RCE (Stack Buffer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Ivanti Connect Secure / Policy Secure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UNC5221 (China-Nexus)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CVE-2025-54309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Authentication Bypass (AS2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CrushFTP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Unspecified Threat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CVE-2024-40766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8.8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Unauthenticated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SonicWall SSL VPN Gen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Akira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Ransomware in the Fabs: Case Study of Play on Microchip Technology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tangible impact of ransomware on the semiconductor industry was starkly illustrated by the attack on U.S. manufacturer Microchip Technology, claimed by the Play ransomware gang.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Microchip Technology, a major producer of microcontrollers and other critical components for the automotive, defense, and industrial sectors, reported an incident that disrupted "certain servers and some business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attack followed the Play group's established playbook. Initial access for Play affiliates is typically gained through the exploitation of known vulnerabilities in public-facing applications, such as those in FortiOS or Microsoft Exchange, or through the use of compromised credentials for remote services like RDP and VPN.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Once inside the network, the actors use common post-exploitation tools like Cobalt Strike for command and control and PsExec for lateral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In line with their double-extortion model, the attackers exfiltrate large volumes of sensitive data before deploying the encryption payload.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incident serves as a critical reminder that even large, well-resourced companies within the semiconductor sector are viable and attractive targets for major ransomware operations, and that a successful attack can have a direct impact on production and business continuity.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Quantifying the Breach: A Multi-faceted Impact Analysis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relentless cyber campaigns targeting the semiconductor industry inflict damage that extends far beyond immediate technical remediation. The impact is multi-faceted, encompassing severe financial losses, crippling operational disruptions, and long-term strategic erosion of competitive advantage and national security. A comprehensive assessment requires analyzing these distinct but interconnected categories of harm.</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The Financial Toll of Cyber Operations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consequences of cyberattacks on the semiconductor sector are staggering, comprising both direct, easily calculated costs and far larger, more insidious indirect costs associated with intellectual property theft.</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Costs:</w:t>
      </w:r>
      <w:r w:rsidDel="00000000" w:rsidR="00000000" w:rsidRPr="00000000">
        <w:rPr>
          <w:rFonts w:ascii="Google Sans Text" w:cs="Google Sans Text" w:eastAsia="Google Sans Text" w:hAnsi="Google Sans Text"/>
          <w:i w:val="0"/>
          <w:color w:val="1b1c1d"/>
          <w:sz w:val="24"/>
          <w:szCs w:val="24"/>
          <w:rtl w:val="0"/>
        </w:rPr>
        <w:t xml:space="preserve"> Ransomware and other disruptive attacks impose immediate and substantial financial burdens. For the semiconductor sector specifically, ransomware-related incidents have resulted in an estimated $1.05 billion in losses since 2018, a figure that includes ransom payments, recovery and remediation expenses, and revenue lost during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sector-specific costs are a component of the broader global cybercrime economy, which is projected to cost the world up to $10 trillion by the end of 2025, making it a systemic risk to global economic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average cost of a single data breach reached $4.88 million in 2024, covering expenses such as emergency IT services, legal fees, regulatory fines, and customer notification.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Indirect Costs &amp; IP Theft:</w:t>
      </w:r>
      <w:r w:rsidDel="00000000" w:rsidR="00000000" w:rsidRPr="00000000">
        <w:rPr>
          <w:rFonts w:ascii="Google Sans Text" w:cs="Google Sans Text" w:eastAsia="Google Sans Text" w:hAnsi="Google Sans Text"/>
          <w:i w:val="0"/>
          <w:color w:val="1b1c1d"/>
          <w:sz w:val="24"/>
          <w:szCs w:val="24"/>
          <w:rtl w:val="0"/>
        </w:rPr>
        <w:t xml:space="preserve"> The most profound and damaging financial impact stems from the systematic theft of intellectual property. The U.S. IP Commission estimates that the U.S. economy loses between $225 billion and $600 billion annually to IP theft, with China identified as the principal 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semiconductor industry is a primary target of this theft due to its high R&amp;D investment and the immense value of its trade secrets, which include proprietary chip designs, fabrication process data, and testing methodologies.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 concrete example of this is the case where Taiwanese manufacturer UMC and Chinese state-owned Fujian Jinhua were fined $60 million after pleading guilty to stealing trade secrets from U.S. chipmaker Micron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figure, while substantial, represents only the punitive damages in a single prosecuted case and does not capture the full market value of the stolen IP or the long-term revenue loss for Micron.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Operational Disruption: From Fab Lines to Supply Chains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Cyberattacks can bring the high-precision, capital-intensive process of semiconductor manufacturing to a grinding halt, with immediate and costly consequences. The fabrication process is highly sensitive to disruption, and any interruption can lead to the loss of entire batches of product.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single 12-inch silicon wafer used in high-end applications can be worth upwards of $20,000. If a cyberattack disrupts production during critical stages like photolithography or etching, thousands of these wafers can be damaged or rendered useless, resulting in millions of dollars in losses from wasted materials alone, before even accounting for downtime and delayed shipments.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historical 2018 WannaCry variant attack on Taiwan Semiconductor Manufacturing Co. (TSMC) serves as a stark case study. A single infected tool introduced by a supplier led to a malware outbreak that spread rapidly across the network, forcing multiple fabrication plants to shut down for three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incident disrupted both IT systems and manufacturing tools, and the financial impact was estimated by TSMC to be nearly $84 million in the third quarter of 2018, with some external estimates placing the total damages as high as $255 million.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recent attacks in 2025 on manufacturers like Microchip Technology, Unimicron, and National Presto Industries demonstrate that this threat to operational continuity remains acute.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Strategic Fallout: Competitive Erosion and National Security Risks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long-term consequences of cyber espionage are the most severe. The theft of core intellectual property—such as proprietary GPU designs, firmware signing keys, and advanced manufacturing process details—directly undermines a company's competitive advantage, which is built on decades of research and billions of dollars in R&amp;D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stolen IP is not merely archived; it is weaponized. It is used to accelerate the development of China's domestic semiconductor industry, enabling state-subsidized competitors to bypass lengthy and expensive R&amp;D cycles. This allows them to bring competing products to market faster and at a lower cost, eroding the market share and profitability of the original innovators.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Over time, this systematic transfer of technology via cyber means can shift global technological leadership and reshape the entire industry landscape.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 commercial implications, there are grave national security risks. The compromise of the semiconductor supply chain raises the possibility of adversaries embedding malicious hardware Trojans or backdoors directly into chip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malicious components could remain dormant and undetectable through standard testing, only to be activated once deployed in sensitive systems. The presence of such compromised chips in critical infrastructure, defense systems, or government networks represents a catastrophic national security threat, providing adversaries with a powerful and persistent means of espionage or sabotage.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6.1: Impact Assessment Matrix</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Impact (Direct/Indirect)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Impact (Downtime/Production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 Chain Impact (Downstream/Upstream)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Impact (Competitive Advantage/Reputation/National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State-Sponsored IP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Low direct cost, but massive indirect cost from lost future revenue and devaluation of R&amp;D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w:t>
            </w:r>
            <w:r w:rsidDel="00000000" w:rsidR="00000000" w:rsidRPr="00000000">
              <w:rPr>
                <w:rFonts w:ascii="Google Sans Text" w:cs="Google Sans Text" w:eastAsia="Google Sans Text" w:hAnsi="Google Sans Text"/>
                <w:i w:val="0"/>
                <w:color w:val="1b1c1d"/>
                <w:sz w:val="20"/>
                <w:szCs w:val="20"/>
                <w:shd w:fill="auto" w:val="clear"/>
                <w:rtl w:val="0"/>
              </w:rPr>
              <w:t xml:space="preserve"> Typically designed for stealth and persistence, avoiding operational disruption to prolong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Medium:</w:t>
            </w:r>
            <w:r w:rsidDel="00000000" w:rsidR="00000000" w:rsidRPr="00000000">
              <w:rPr>
                <w:rFonts w:ascii="Google Sans Text" w:cs="Google Sans Text" w:eastAsia="Google Sans Text" w:hAnsi="Google Sans Text"/>
                <w:i w:val="0"/>
                <w:color w:val="1b1c1d"/>
                <w:sz w:val="20"/>
                <w:szCs w:val="20"/>
                <w:shd w:fill="auto" w:val="clear"/>
                <w:rtl w:val="0"/>
              </w:rPr>
              <w:t xml:space="preserve"> Stolen designs can be used to produce counterfeit or competing parts, disrupting the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Permanently erodes competitive advantage, accelerates foreign competitors, and poses a severe national security risk through potential hardware Trojans.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Ransomware with 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High direct costs from ransom payments, recovery services, regulatory fines, and legal fees. Indirect costs from reputational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Designed to cause maximum disruption by encrypting servers and OT systems, leading to immediate production halts and significant downtime.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A production halt at a major fab or supplier creates immediate and severe downstream disruptions for customers in all sectors (automotive, consumer electronics,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Medium:</w:t>
            </w:r>
            <w:r w:rsidDel="00000000" w:rsidR="00000000" w:rsidRPr="00000000">
              <w:rPr>
                <w:rFonts w:ascii="Google Sans Text" w:cs="Google Sans Text" w:eastAsia="Google Sans Text" w:hAnsi="Google Sans Text"/>
                <w:i w:val="0"/>
                <w:color w:val="1b1c1d"/>
                <w:sz w:val="20"/>
                <w:szCs w:val="20"/>
                <w:shd w:fill="auto" w:val="clear"/>
                <w:rtl w:val="0"/>
              </w:rPr>
              <w:t xml:space="preserve"> Reputational damage can be significant. Strategic impact is lower if no unique, core IP is exfiltrated and publicly leaked.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Supply Chain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A single compromised software update or tool can lead to widespread breaches across many customers, multiplying recovery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As seen with the TSMC incident, a compromised supplier tool can directly cause widespread production shutdowns across multiple facilities.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The very definition of a supply chain impact, with cascading effects both upstream (loss of trust in the supplier) and downstream (disruption for all customers).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Fundamentally undermines trust in the entire technology ecosystem. Can lead to costly re-architecting of supply chains and loss of partnerships.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Disruptive/Wiper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No potential for revenue via ransom. Costs are entirely related to data reconstruction, system replacement, and prolonged business interruption.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Critical:</w:t>
            </w:r>
            <w:r w:rsidDel="00000000" w:rsidR="00000000" w:rsidRPr="00000000">
              <w:rPr>
                <w:rFonts w:ascii="Google Sans Text" w:cs="Google Sans Text" w:eastAsia="Google Sans Text" w:hAnsi="Google Sans Text"/>
                <w:i w:val="0"/>
                <w:color w:val="1b1c1d"/>
                <w:sz w:val="20"/>
                <w:szCs w:val="20"/>
                <w:shd w:fill="auto" w:val="clear"/>
                <w:rtl w:val="0"/>
              </w:rPr>
              <w:t xml:space="preserve"> The sole purpose is to destroy data and disrupt operations, leading to potentially permanent data loss and extended, costly recovery periods.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Causes severe, unpredictable disruptions to downstream partners who rely on the victim's services or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w:t>
            </w:r>
            <w:r w:rsidDel="00000000" w:rsidR="00000000" w:rsidRPr="00000000">
              <w:rPr>
                <w:rFonts w:ascii="Google Sans Text" w:cs="Google Sans Text" w:eastAsia="Google Sans Text" w:hAnsi="Google Sans Text"/>
                <w:i w:val="0"/>
                <w:color w:val="1b1c1d"/>
                <w:sz w:val="20"/>
                <w:szCs w:val="20"/>
                <w:shd w:fill="auto" w:val="clear"/>
                <w:rtl w:val="0"/>
              </w:rPr>
              <w:t xml:space="preserve"> Signals a shift from espionage/financial motive to purely destructive intent, often linked to geopolitical escalation. Severely damages brand reputation and customer trust.</w:t>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Strategic Recommendations and Security Posture Fortification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 and escalating threat landscape confronting the semiconductor industry demands a commensurate evolution in defensive strategy. A reactive, compliance-driven approach is no longer sufficient. Organizations must adopt a proactive, intelligence-led, and strategically aligned security posture that addresses the full spectrum of threats, from state-sponsored espionage to criminal extortion. The following recommendations are categorized into strategic imperatives for executive leadership and tactical mitigations for security operations teams.</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Strategic Imperatives for the C-Suite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Executive leadership and boards of directors must champion a fundamental shift in how cybersecurity is perceived and managed within the organization.</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 Cybersecurity with Geopolitical Risk:</w:t>
      </w:r>
      <w:r w:rsidDel="00000000" w:rsidR="00000000" w:rsidRPr="00000000">
        <w:rPr>
          <w:rFonts w:ascii="Google Sans Text" w:cs="Google Sans Text" w:eastAsia="Google Sans Text" w:hAnsi="Google Sans Text"/>
          <w:i w:val="0"/>
          <w:color w:val="1b1c1d"/>
          <w:sz w:val="24"/>
          <w:szCs w:val="24"/>
          <w:rtl w:val="0"/>
        </w:rPr>
        <w:t xml:space="preserve"> The evidence overwhelmingly shows that the primary cyber threats to the semiconductor sector are driven by geopolitical 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Therefore, cybersecurity can no longer be managed in a vacuum as a purely technical IT function. It must be integrated into the organization's overarching corporate strategy and enterprise risk management framework. This requires investing in geopolitical intelligence capabilities to understand the intent and capabilities of nation-state adversaries and using this intelligence to inform security investments, risk tolerance, and strategic business decisions, such as market entry or global footprint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Build a Resilient Supply Chain:</w:t>
      </w:r>
      <w:r w:rsidDel="00000000" w:rsidR="00000000" w:rsidRPr="00000000">
        <w:rPr>
          <w:rFonts w:ascii="Google Sans Text" w:cs="Google Sans Text" w:eastAsia="Google Sans Text" w:hAnsi="Google Sans Text"/>
          <w:i w:val="0"/>
          <w:color w:val="1b1c1d"/>
          <w:sz w:val="24"/>
          <w:szCs w:val="24"/>
          <w:rtl w:val="0"/>
        </w:rPr>
        <w:t xml:space="preserve"> The semiconductor supply chain is a primary attack vector.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Trust in partners can no longer be implicit; it must be verified. Organizations must move beyond simple vendor risk questionnaires and mandate stringent, verifiable cybersecurity standards for all partners, especially for suppliers of manufacturing equipment and electronic design automation (EDA) software. Adherence to industry-specific standards like SEMI E187 should become a baseline purchasing requirement.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Furthermore, companies should actively pursue strategies to enhance resilience, such as diversifying sourcing for critical materials and components to reduce reliance on single suppliers or geographic regions prone to conflict and cyber-threat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 a Zero Trust Architecture:</w:t>
      </w:r>
      <w:r w:rsidDel="00000000" w:rsidR="00000000" w:rsidRPr="00000000">
        <w:rPr>
          <w:rFonts w:ascii="Google Sans Text" w:cs="Google Sans Text" w:eastAsia="Google Sans Text" w:hAnsi="Google Sans Text"/>
          <w:i w:val="0"/>
          <w:color w:val="1b1c1d"/>
          <w:sz w:val="24"/>
          <w:szCs w:val="24"/>
          <w:rtl w:val="0"/>
        </w:rPr>
        <w:t xml:space="preserve"> The repeated and successful compromise of network perimeters demonstrates that a traditional "castle-and-moat" defense is obsolete. Organizations must operate under the assumption that a breach is inevitable or has already occurred. This necessitates the adoption of a Zero Trust security model, which eliminates implicit trust and continuously validates every stage of a digital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Key pillars include implementing strong identity and access management (IAM), enforcing the principle of least privilege, and aggressively pursuing network micro-segmentation. Critically, R&amp;D environments containing core IP and Operational Technology (OT) networks controlling fab operations must be rigorously isolated from the general corporate IT network to prevent lateral movement by attackers.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Tactical Mitigations for Security Teams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operations and infrastructure teams must implement specific, targeted controls to counter the TTPs actively used by the adversaries detailed in this report.</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Harden the Network Edge:</w:t>
      </w:r>
      <w:r w:rsidDel="00000000" w:rsidR="00000000" w:rsidRPr="00000000">
        <w:rPr>
          <w:rFonts w:ascii="Google Sans Text" w:cs="Google Sans Text" w:eastAsia="Google Sans Text" w:hAnsi="Google Sans Text"/>
          <w:i w:val="0"/>
          <w:color w:val="1b1c1d"/>
          <w:sz w:val="24"/>
          <w:szCs w:val="24"/>
          <w:rtl w:val="0"/>
        </w:rPr>
        <w:t xml:space="preserve"> Given that perimeter devices are the primary initial access vector, an aggressive and risk-based patch management program is essential. All internet-facing infrastructure—including VPNs, firewalls, and application gateways—must be kept up-to-date. Vulnerabilities listed in the CISA KEV catalog and those known to be exploited by APTs like UNC5221 and ransomware groups like Akira must be prioritized for immediate remediation.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multi-factor authentication (MFA) must be enforced on all remote access services and for all users without exception to mitigate the risk of credential abuse.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Counter Advanced Phishing:</w:t>
      </w:r>
      <w:r w:rsidDel="00000000" w:rsidR="00000000" w:rsidRPr="00000000">
        <w:rPr>
          <w:rFonts w:ascii="Google Sans Text" w:cs="Google Sans Text" w:eastAsia="Google Sans Text" w:hAnsi="Google Sans Text"/>
          <w:i w:val="0"/>
          <w:color w:val="1b1c1d"/>
          <w:sz w:val="24"/>
          <w:szCs w:val="24"/>
          <w:rtl w:val="0"/>
        </w:rPr>
        <w:t xml:space="preserve"> The sophistication of spear-phishing campaigns requires defenses beyond basic email filtering. Organizations should deploy advanced email security solutions that leverage AI and machine learning to analyze email content, sender reputation, and URL destinations to detect malicious lures and Adversary-in-the-Middle (AiTM)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technology must be paired with continuous, targeted security awareness training. This training should be tailored for high-risk departments such as HR, finance, and executive teams, using realistic simulations of the employment-themed and financial lures observed in the wild.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 Detection and Response:</w:t>
      </w:r>
      <w:r w:rsidDel="00000000" w:rsidR="00000000" w:rsidRPr="00000000">
        <w:rPr>
          <w:rFonts w:ascii="Google Sans Text" w:cs="Google Sans Text" w:eastAsia="Google Sans Text" w:hAnsi="Google Sans Text"/>
          <w:i w:val="0"/>
          <w:color w:val="1b1c1d"/>
          <w:sz w:val="24"/>
          <w:szCs w:val="24"/>
          <w:rtl w:val="0"/>
        </w:rPr>
        <w:t xml:space="preserve"> Proactive threat hunting is critical for detecting adversaries who have bypassed preventative controls. Security Operations Centers (SOCs) should actively hunt for the specific TTPs and Indicators of Compromise (IOCs) detailed in this report. This includes monitoring for the abuse of legitimate tools for lateral movement (e.g., PsExec, RDP), suspicious use of scripting languages (e.g., PowerShell, VBScript), and anomalous network traffic patterns, such as data exfiltration to trusted cloud services like Google Sheets or connections to known Russian VPS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robust Endpoint Detection and Response (EDR) solution is crucial for identifying in-memory malware execution, process injection, and DLL sideloading techniques that evade traditional antivirus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OT Environments:</w:t>
      </w:r>
      <w:r w:rsidDel="00000000" w:rsidR="00000000" w:rsidRPr="00000000">
        <w:rPr>
          <w:rFonts w:ascii="Google Sans Text" w:cs="Google Sans Text" w:eastAsia="Google Sans Text" w:hAnsi="Google Sans Text"/>
          <w:i w:val="0"/>
          <w:color w:val="1b1c1d"/>
          <w:sz w:val="24"/>
          <w:szCs w:val="24"/>
          <w:rtl w:val="0"/>
        </w:rPr>
        <w:t xml:space="preserve"> The convergence of IT and OT networks has created a new and dangerous attack path into industrial control systems (ICS).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Organizations must conduct thorough audits to ensure that OT networks and legacy SCADA systems are properly segmented from the IT network and are not inadvertently exposed to the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Network traffic between IT and OT zones should be strictly controlled and monitored for any unauthorized communication, which could indicate an attacker's attempt to move laterally from a compromised IT system to the production environment.</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Phish and Chips: China-Aligned Espionage Actors Ramp Up Taiwan Semiconductor Industry Targeting | Proofpoint US,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https://www.proofpoint.com/us/blog/threat-insight/phish-china-aligned-espionage-actors-ramp-up-taiwan-semiconductor-targeting</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Chains Under Siege: Inside the Cyber Threats on Manufacturing,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https://www.bitsight.com/blog/inside-cyber-threats-in-manufacturing-2025</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 Point Research Reveals July's Top Cyber Threats: Education Sector Leads as Cyberattacks Surge, Qilin Emerges as Most Active Ransomware Group - TECHNOLOGY RESELLER,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https://technologyreseller.uk/check-point-research-reveals-julys-top-cyber-threats-education-sector-leads-as-cyberattacks-surge-qilin-emerges-as-most-active-ransomware-group/</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Cyber Attacks Targeting Manufacturing Industry in 2025 - SOCRadar,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https://socradar.io/major-cyber-attacks-manufacturing-industry-in-2025/</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Industrial Ransomware Analysis: Q2 2025 | Dragos,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https://www.dragos.com/blog/dragos-industrial-ransomware-analysis-q2-2025/</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Cyberattacks On Semiconductor Sector Surge Six-Fold, AI ...,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https://www.ndtvprofit.com/technology/cyberattacks-on-semiconductor-sector-surge-six-fold-ai-generated-implants-can-wreak-havoc</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Semiconductor Intellectual Property Theft - Aalbun,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https://www.aalbun.com/blog/avoiding-semiconductor-intellectual-property-theft</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Theft - Krach Institute for Tech Diplomacy at Purdue,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https://techdiplomacy.org/tech-diplomacy/ip-theft/</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semiconductor industry is grappling with cybersecurity threats,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https://www.design-reuse.com/news/202529092-how-the-semiconductor-industry-is-grappling-with-cybersecurity-threats/</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semiconductor industry is grappling with cybersecurity threats | Manufacturing Dive,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https://www.manufacturingdive.com/news/semiconductor-cybersecurity-tsmc-semi-consortium/753133/</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Darknet Threats Targeting Semiconductor Companies,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https://www.darkowl.com/blog-content/darknet-threats-targeting-semiconductor-companies/</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 Taiwan Semiconductor Manufacturing Company Limited,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https://investor.tsmc.com/english/risk-management</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China-Backed Hackers Intensify Attacks on Taiwan Chipmakers - Bank Info Security,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https://www.bankinfosecurity.com/china-backed-hackers-intensify-attacks-on-taiwan-chipmakers-a-29004</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Significant Cyber Incidents | Strategic Technologies Program - CSIS,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https://www.csis.org/programs/strategic-technologies-program/significant-cyber-incidents</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July 2025 Cybersecurity Intelligence &amp; Zero-Days (52) - FireCompass,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https://firecompass.com/weekly-cybersecurity-intelligence-report-cyber-threats-breaches-july-14-21/</w:t>
        </w:r>
      </w:hyperlink>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ind w:left="60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firecompass.com/weekly-cybersecurity-intelligence-report-cyber-threats-breaches-july-14-21/" TargetMode="External"/><Relationship Id="rId11" Type="http://schemas.openxmlformats.org/officeDocument/2006/relationships/hyperlink" Target="https://www.ndtvprofit.com/technology/cyberattacks-on-semiconductor-sector-surge-six-fold-ai-generated-implants-can-wreak-havoc" TargetMode="External"/><Relationship Id="rId10" Type="http://schemas.openxmlformats.org/officeDocument/2006/relationships/hyperlink" Target="https://www.dragos.com/blog/dragos-industrial-ransomware-analysis-q2-2025/" TargetMode="External"/><Relationship Id="rId13" Type="http://schemas.openxmlformats.org/officeDocument/2006/relationships/hyperlink" Target="https://techdiplomacy.org/tech-diplomacy/ip-theft/" TargetMode="External"/><Relationship Id="rId12" Type="http://schemas.openxmlformats.org/officeDocument/2006/relationships/hyperlink" Target="https://www.aalbun.com/blog/avoiding-semiconductor-intellectual-property-thef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cradar.io/major-cyber-attacks-manufacturing-industry-in-2025/" TargetMode="External"/><Relationship Id="rId15" Type="http://schemas.openxmlformats.org/officeDocument/2006/relationships/hyperlink" Target="https://www.manufacturingdive.com/news/semiconductor-cybersecurity-tsmc-semi-consortium/753133/" TargetMode="External"/><Relationship Id="rId14" Type="http://schemas.openxmlformats.org/officeDocument/2006/relationships/hyperlink" Target="https://www.design-reuse.com/news/202529092-how-the-semiconductor-industry-is-grappling-with-cybersecurity-threats/" TargetMode="External"/><Relationship Id="rId17" Type="http://schemas.openxmlformats.org/officeDocument/2006/relationships/hyperlink" Target="https://investor.tsmc.com/english/risk-management" TargetMode="External"/><Relationship Id="rId16" Type="http://schemas.openxmlformats.org/officeDocument/2006/relationships/hyperlink" Target="https://www.darkowl.com/blog-content/darknet-threats-targeting-semiconductor-companies/" TargetMode="External"/><Relationship Id="rId5" Type="http://schemas.openxmlformats.org/officeDocument/2006/relationships/styles" Target="styles.xml"/><Relationship Id="rId19" Type="http://schemas.openxmlformats.org/officeDocument/2006/relationships/hyperlink" Target="https://www.csis.org/programs/strategic-technologies-program/significant-cyber-incidents" TargetMode="External"/><Relationship Id="rId6" Type="http://schemas.openxmlformats.org/officeDocument/2006/relationships/hyperlink" Target="https://www.proofpoint.com/us/blog/threat-insight/phish-china-aligned-espionage-actors-ramp-up-taiwan-semiconductor-targeting" TargetMode="External"/><Relationship Id="rId18" Type="http://schemas.openxmlformats.org/officeDocument/2006/relationships/hyperlink" Target="https://www.bankinfosecurity.com/china-backed-hackers-intensify-attacks-on-taiwan-chipmakers-a-29004" TargetMode="External"/><Relationship Id="rId7" Type="http://schemas.openxmlformats.org/officeDocument/2006/relationships/hyperlink" Target="https://www.bitsight.com/blog/inside-cyber-threats-in-manufacturing-2025" TargetMode="External"/><Relationship Id="rId8" Type="http://schemas.openxmlformats.org/officeDocument/2006/relationships/hyperlink" Target="https://technologyreseller.uk/check-point-research-reveals-julys-top-cyber-threats-education-sector-leads-as-cyberattacks-surge-qilin-emerges-as-most-active-ransomware-grou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